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85" w:rsidRPr="00702052" w:rsidRDefault="00702052" w:rsidP="00702052">
      <w:pPr>
        <w:pStyle w:val="KeinLeerraum"/>
        <w:jc w:val="center"/>
        <w:rPr>
          <w:rFonts w:ascii="Century Gothic" w:eastAsia="Calibri" w:hAnsi="Century Gothic" w:cs="Times New Roman"/>
          <w:color w:val="FF6600"/>
          <w:sz w:val="40"/>
          <w:szCs w:val="40"/>
        </w:rPr>
      </w:pPr>
      <w:r>
        <w:rPr>
          <w:rFonts w:ascii="Century Gothic" w:eastAsia="Calibri" w:hAnsi="Century Gothic" w:cs="Times New Roman"/>
          <w:color w:val="FF6600"/>
          <w:sz w:val="40"/>
          <w:szCs w:val="40"/>
        </w:rPr>
        <w:t>P</w:t>
      </w:r>
      <w:r w:rsidRPr="00702052">
        <w:rPr>
          <w:rFonts w:ascii="Century Gothic" w:eastAsia="Calibri" w:hAnsi="Century Gothic" w:cs="Times New Roman"/>
          <w:color w:val="FF6600"/>
          <w:sz w:val="40"/>
          <w:szCs w:val="40"/>
        </w:rPr>
        <w:t>REISLISTE</w:t>
      </w:r>
    </w:p>
    <w:p w:rsidR="005B6185" w:rsidRDefault="005B6185" w:rsidP="005B6185">
      <w:pPr>
        <w:pStyle w:val="KeinLeerraum"/>
        <w:rPr>
          <w:rFonts w:ascii="Century Gothic" w:eastAsia="Calibri" w:hAnsi="Century Gothic" w:cs="Times New Roman"/>
          <w:color w:val="CC3300"/>
          <w:sz w:val="26"/>
          <w:szCs w:val="26"/>
        </w:rPr>
      </w:pPr>
    </w:p>
    <w:p w:rsidR="005B6185" w:rsidRPr="00702052" w:rsidRDefault="008D120F" w:rsidP="005B6185">
      <w:pPr>
        <w:pStyle w:val="KeinLeerraum"/>
        <w:rPr>
          <w:rFonts w:ascii="Century Gothic" w:eastAsia="Calibri" w:hAnsi="Century Gothic" w:cs="Times New Roman"/>
          <w:i/>
          <w:color w:val="FF6600"/>
          <w:sz w:val="26"/>
          <w:szCs w:val="26"/>
        </w:rPr>
      </w:pPr>
      <w:r>
        <w:rPr>
          <w:rFonts w:ascii="Century Gothic" w:eastAsia="Calibri" w:hAnsi="Century Gothic" w:cs="Times New Roman"/>
          <w:i/>
          <w:color w:val="FF6600"/>
          <w:sz w:val="26"/>
          <w:szCs w:val="26"/>
        </w:rPr>
        <w:t xml:space="preserve">Aman </w:t>
      </w:r>
      <w:proofErr w:type="spellStart"/>
      <w:r>
        <w:rPr>
          <w:rFonts w:ascii="Century Gothic" w:eastAsia="Calibri" w:hAnsi="Century Gothic" w:cs="Times New Roman"/>
          <w:i/>
          <w:color w:val="FF6600"/>
          <w:sz w:val="26"/>
          <w:szCs w:val="26"/>
        </w:rPr>
        <w:t>Prana</w:t>
      </w:r>
      <w:proofErr w:type="spellEnd"/>
      <w:r>
        <w:rPr>
          <w:rFonts w:ascii="Century Gothic" w:eastAsia="Calibri" w:hAnsi="Century Gothic" w:cs="Times New Roman"/>
          <w:i/>
          <w:color w:val="FF6600"/>
          <w:sz w:val="26"/>
          <w:szCs w:val="26"/>
        </w:rPr>
        <w:tab/>
      </w:r>
      <w:r>
        <w:rPr>
          <w:rFonts w:ascii="Century Gothic" w:eastAsia="Calibri" w:hAnsi="Century Gothic" w:cs="Times New Roman"/>
          <w:i/>
          <w:color w:val="FF6600"/>
          <w:sz w:val="26"/>
          <w:szCs w:val="26"/>
        </w:rPr>
        <w:tab/>
      </w:r>
    </w:p>
    <w:p w:rsidR="005B6185" w:rsidRDefault="005B6185" w:rsidP="005B6185">
      <w:pPr>
        <w:pStyle w:val="KeinLeerraum"/>
        <w:rPr>
          <w:rFonts w:ascii="Century Gothic" w:eastAsia="Calibri" w:hAnsi="Century Gothic" w:cs="Times New Roman"/>
          <w:color w:val="CC3300"/>
          <w:sz w:val="26"/>
          <w:szCs w:val="26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560"/>
        <w:gridCol w:w="1134"/>
        <w:gridCol w:w="1701"/>
      </w:tblGrid>
      <w:tr w:rsidR="005B6185" w:rsidTr="00702052">
        <w:trPr>
          <w:trHeight w:val="648"/>
        </w:trPr>
        <w:tc>
          <w:tcPr>
            <w:tcW w:w="4394" w:type="dxa"/>
            <w:vAlign w:val="center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</w:pPr>
            <w:r w:rsidRPr="00702052"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  <w:t>Produkt</w:t>
            </w:r>
          </w:p>
        </w:tc>
        <w:tc>
          <w:tcPr>
            <w:tcW w:w="1560" w:type="dxa"/>
            <w:vAlign w:val="center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</w:pPr>
            <w:r w:rsidRPr="00702052"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  <w:t>Einheit</w:t>
            </w:r>
          </w:p>
        </w:tc>
        <w:tc>
          <w:tcPr>
            <w:tcW w:w="1134" w:type="dxa"/>
            <w:vAlign w:val="center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02052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</w:pPr>
            <w:r w:rsidRPr="00702052"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  <w:t>Preis</w:t>
            </w:r>
          </w:p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</w:pPr>
            <w:r w:rsidRPr="00702052">
              <w:rPr>
                <w:rFonts w:ascii="Century Gothic" w:eastAsia="Calibri" w:hAnsi="Century Gothic" w:cs="Times New Roman"/>
                <w:color w:val="FF6600"/>
                <w:sz w:val="26"/>
                <w:szCs w:val="26"/>
              </w:rPr>
              <w:t>pro Einheit</w:t>
            </w:r>
          </w:p>
        </w:tc>
      </w:tr>
      <w:tr w:rsidR="008D120F" w:rsidRPr="008D120F" w:rsidTr="00517144">
        <w:tc>
          <w:tcPr>
            <w:tcW w:w="8789" w:type="dxa"/>
            <w:gridSpan w:val="4"/>
          </w:tcPr>
          <w:p w:rsidR="008D120F" w:rsidRPr="008D120F" w:rsidRDefault="008D120F" w:rsidP="008D120F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8D120F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  <w:lang w:val="en-US"/>
              </w:rPr>
              <w:t>Native Bio-</w:t>
            </w:r>
            <w:proofErr w:type="spellStart"/>
            <w:r w:rsidRPr="008D120F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  <w:lang w:val="en-US"/>
              </w:rPr>
              <w:t>Öle</w:t>
            </w:r>
            <w:proofErr w:type="spellEnd"/>
            <w:r w:rsidRPr="008D120F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  <w:lang w:val="en-US"/>
              </w:rPr>
              <w:t xml:space="preserve"> (100% extra </w:t>
            </w:r>
            <w:proofErr w:type="spellStart"/>
            <w:r w:rsidRPr="008D120F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  <w:lang w:val="en-US"/>
              </w:rPr>
              <w:t>vergine</w:t>
            </w:r>
            <w:proofErr w:type="spellEnd"/>
            <w:r w:rsidRPr="008D120F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  <w:lang w:val="en-US"/>
              </w:rPr>
              <w:t>)</w:t>
            </w:r>
          </w:p>
        </w:tc>
      </w:tr>
      <w:tr w:rsidR="00702052" w:rsidTr="00702052">
        <w:tc>
          <w:tcPr>
            <w:tcW w:w="4394" w:type="dxa"/>
          </w:tcPr>
          <w:p w:rsidR="005B6185" w:rsidRPr="005B6185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Kokos + Olive + rotes Palmöl</w:t>
            </w:r>
          </w:p>
        </w:tc>
        <w:tc>
          <w:tcPr>
            <w:tcW w:w="1560" w:type="dxa"/>
          </w:tcPr>
          <w:p w:rsidR="005B6185" w:rsidRPr="005B6185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325 ml</w:t>
            </w:r>
            <w:r w:rsidR="005B6185" w:rsidRPr="005B6185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B6185" w:rsidRPr="005B6185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Glas</w:t>
            </w:r>
          </w:p>
        </w:tc>
        <w:tc>
          <w:tcPr>
            <w:tcW w:w="1701" w:type="dxa"/>
          </w:tcPr>
          <w:p w:rsidR="005B6185" w:rsidRPr="005B6185" w:rsidRDefault="008D120F" w:rsidP="005B6185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13,40</w:t>
            </w:r>
          </w:p>
        </w:tc>
      </w:tr>
      <w:tr w:rsidR="00702052" w:rsidTr="00702052">
        <w:tc>
          <w:tcPr>
            <w:tcW w:w="4394" w:type="dxa"/>
          </w:tcPr>
          <w:p w:rsidR="005B6185" w:rsidRPr="005B6185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Kokos + Olive + rotes Palmöl</w:t>
            </w:r>
          </w:p>
        </w:tc>
        <w:tc>
          <w:tcPr>
            <w:tcW w:w="1560" w:type="dxa"/>
          </w:tcPr>
          <w:p w:rsidR="005B6185" w:rsidRPr="005B6185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1600 ml</w:t>
            </w:r>
          </w:p>
        </w:tc>
        <w:tc>
          <w:tcPr>
            <w:tcW w:w="1134" w:type="dxa"/>
          </w:tcPr>
          <w:p w:rsidR="005B6185" w:rsidRPr="005B6185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Glas</w:t>
            </w:r>
          </w:p>
        </w:tc>
        <w:tc>
          <w:tcPr>
            <w:tcW w:w="1701" w:type="dxa"/>
          </w:tcPr>
          <w:p w:rsidR="005B6185" w:rsidRPr="005B6185" w:rsidRDefault="008D120F" w:rsidP="005B6185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49,90</w:t>
            </w:r>
          </w:p>
        </w:tc>
      </w:tr>
      <w:tr w:rsidR="00702052" w:rsidTr="00702052">
        <w:tc>
          <w:tcPr>
            <w:tcW w:w="4394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5B6185" w:rsidRDefault="005B6185" w:rsidP="005B6185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02052" w:rsidTr="009D6798">
        <w:tc>
          <w:tcPr>
            <w:tcW w:w="8789" w:type="dxa"/>
            <w:gridSpan w:val="4"/>
          </w:tcPr>
          <w:p w:rsidR="00702052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 xml:space="preserve">Bio </w:t>
            </w:r>
            <w:proofErr w:type="spellStart"/>
            <w:r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Kokovita</w:t>
            </w:r>
            <w:proofErr w:type="spellEnd"/>
          </w:p>
        </w:tc>
      </w:tr>
      <w:tr w:rsidR="00702052" w:rsidTr="00702052">
        <w:tc>
          <w:tcPr>
            <w:tcW w:w="4394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5B6185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702052">
        <w:tc>
          <w:tcPr>
            <w:tcW w:w="4394" w:type="dxa"/>
            <w:vMerge w:val="restart"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Bio-Kokosöl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entduftet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, nicht raffiniert, nicht gebleicht</w:t>
            </w:r>
          </w:p>
        </w:tc>
        <w:tc>
          <w:tcPr>
            <w:tcW w:w="1560" w:type="dxa"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1l</w:t>
            </w:r>
          </w:p>
        </w:tc>
        <w:tc>
          <w:tcPr>
            <w:tcW w:w="1134" w:type="dxa"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Glas</w:t>
            </w:r>
          </w:p>
        </w:tc>
        <w:tc>
          <w:tcPr>
            <w:tcW w:w="1701" w:type="dxa"/>
          </w:tcPr>
          <w:p w:rsidR="00E0516A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14,00</w:t>
            </w:r>
          </w:p>
        </w:tc>
      </w:tr>
      <w:tr w:rsidR="00E0516A" w:rsidRPr="00702052" w:rsidTr="00702052">
        <w:tc>
          <w:tcPr>
            <w:tcW w:w="4394" w:type="dxa"/>
            <w:vMerge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4,15l</w:t>
            </w:r>
          </w:p>
        </w:tc>
        <w:tc>
          <w:tcPr>
            <w:tcW w:w="1134" w:type="dxa"/>
          </w:tcPr>
          <w:p w:rsidR="00E0516A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Glas</w:t>
            </w:r>
          </w:p>
        </w:tc>
        <w:tc>
          <w:tcPr>
            <w:tcW w:w="1701" w:type="dxa"/>
          </w:tcPr>
          <w:p w:rsidR="00E0516A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53,40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5B6185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981E1D">
        <w:tc>
          <w:tcPr>
            <w:tcW w:w="8789" w:type="dxa"/>
            <w:gridSpan w:val="4"/>
          </w:tcPr>
          <w:p w:rsidR="00E0516A" w:rsidRP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Bio Kokosmehl</w:t>
            </w:r>
          </w:p>
        </w:tc>
      </w:tr>
      <w:tr w:rsidR="00702052" w:rsidRPr="00702052" w:rsidTr="00702052">
        <w:tc>
          <w:tcPr>
            <w:tcW w:w="4394" w:type="dxa"/>
          </w:tcPr>
          <w:p w:rsidR="00E0516A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Glutenfrei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mit 61 % Fasern</w:t>
            </w:r>
          </w:p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Bio-Kokosfasern/Mehl</w:t>
            </w:r>
          </w:p>
        </w:tc>
        <w:tc>
          <w:tcPr>
            <w:tcW w:w="1560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Sack</w:t>
            </w:r>
          </w:p>
        </w:tc>
        <w:tc>
          <w:tcPr>
            <w:tcW w:w="1701" w:type="dxa"/>
          </w:tcPr>
          <w:p w:rsidR="005B6185" w:rsidRPr="00702052" w:rsidRDefault="008D120F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10,70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5B6185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8213A1">
        <w:tc>
          <w:tcPr>
            <w:tcW w:w="8789" w:type="dxa"/>
            <w:gridSpan w:val="4"/>
          </w:tcPr>
          <w:p w:rsidR="00E0516A" w:rsidRP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Bio Kokosblüten Zucker</w:t>
            </w:r>
          </w:p>
        </w:tc>
      </w:tr>
      <w:tr w:rsidR="00E0516A" w:rsidRPr="00702052" w:rsidTr="00772675">
        <w:tc>
          <w:tcPr>
            <w:tcW w:w="8789" w:type="dxa"/>
            <w:gridSpan w:val="4"/>
          </w:tcPr>
          <w:p w:rsidR="00E0516A" w:rsidRPr="00E0516A" w:rsidRDefault="00E0516A" w:rsidP="00E0516A">
            <w:pPr>
              <w:pStyle w:val="KeinLeerraum"/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  <w:t xml:space="preserve">100% nicht raffinierter </w:t>
            </w:r>
            <w:proofErr w:type="spellStart"/>
            <w:r w:rsidRPr="00E0516A"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  <w:t>Kokostblüten</w:t>
            </w:r>
            <w:proofErr w:type="spellEnd"/>
            <w:r w:rsidRPr="00E0516A"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  <w:t>-Rohzucker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brut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(Kristallzucker)</w:t>
            </w:r>
          </w:p>
        </w:tc>
        <w:tc>
          <w:tcPr>
            <w:tcW w:w="1560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310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8D120F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9,50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brut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(Kristallzucker)</w:t>
            </w:r>
          </w:p>
        </w:tc>
        <w:tc>
          <w:tcPr>
            <w:tcW w:w="1560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1000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8D120F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27,70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blocs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(Würfelzucker)</w:t>
            </w:r>
          </w:p>
        </w:tc>
        <w:tc>
          <w:tcPr>
            <w:tcW w:w="1560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150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8D120F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7,50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fin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(Staubzucker)</w:t>
            </w:r>
          </w:p>
        </w:tc>
        <w:tc>
          <w:tcPr>
            <w:tcW w:w="1560" w:type="dxa"/>
          </w:tcPr>
          <w:p w:rsidR="005B6185" w:rsidRPr="00702052" w:rsidRDefault="008D120F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460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18,00</w:t>
            </w:r>
          </w:p>
        </w:tc>
      </w:tr>
      <w:tr w:rsidR="00EC62EB" w:rsidRPr="00702052" w:rsidTr="00265B1E">
        <w:tc>
          <w:tcPr>
            <w:tcW w:w="8789" w:type="dxa"/>
            <w:gridSpan w:val="4"/>
          </w:tcPr>
          <w:p w:rsidR="00EC62EB" w:rsidRPr="00702052" w:rsidRDefault="00EC62EB" w:rsidP="00EC62EB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5B07A7">
        <w:tc>
          <w:tcPr>
            <w:tcW w:w="8789" w:type="dxa"/>
            <w:gridSpan w:val="4"/>
          </w:tcPr>
          <w:p w:rsidR="00E0516A" w:rsidRP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b/>
                <w:color w:val="92D050"/>
                <w:sz w:val="24"/>
                <w:szCs w:val="24"/>
              </w:rPr>
              <w:t>Neu:</w:t>
            </w: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E0516A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Bio Gewürzmischungen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ORAC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Botanico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Mix</w:t>
            </w:r>
          </w:p>
        </w:tc>
        <w:tc>
          <w:tcPr>
            <w:tcW w:w="1560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200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29,00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ORAC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Botanico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Mix+Chili</w:t>
            </w:r>
            <w:proofErr w:type="spellEnd"/>
          </w:p>
        </w:tc>
        <w:tc>
          <w:tcPr>
            <w:tcW w:w="1560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200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29,00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5B6185" w:rsidP="00EC62EB">
            <w:pPr>
              <w:pStyle w:val="KeinLeerraum"/>
              <w:jc w:val="both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5B6185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B70775">
        <w:tc>
          <w:tcPr>
            <w:tcW w:w="8789" w:type="dxa"/>
            <w:gridSpan w:val="4"/>
          </w:tcPr>
          <w:p w:rsidR="00E0516A" w:rsidRP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Energie- &amp; Leistungsgetränke mit Kokosblüten-Zucker</w:t>
            </w:r>
          </w:p>
        </w:tc>
      </w:tr>
      <w:tr w:rsidR="00702052" w:rsidRPr="00702052" w:rsidTr="00702052">
        <w:tc>
          <w:tcPr>
            <w:tcW w:w="4394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Kakao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560" w:type="dxa"/>
          </w:tcPr>
          <w:p w:rsidR="005B6185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390 g</w:t>
            </w:r>
          </w:p>
        </w:tc>
        <w:tc>
          <w:tcPr>
            <w:tcW w:w="1134" w:type="dxa"/>
          </w:tcPr>
          <w:p w:rsidR="005B6185" w:rsidRPr="00702052" w:rsidRDefault="005B6185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185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15,90</w:t>
            </w:r>
          </w:p>
        </w:tc>
      </w:tr>
      <w:tr w:rsidR="00702052" w:rsidRPr="00702052" w:rsidTr="00702052">
        <w:tc>
          <w:tcPr>
            <w:tcW w:w="4394" w:type="dxa"/>
          </w:tcPr>
          <w:p w:rsidR="00702052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Gula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 xml:space="preserve"> Java Kakao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1560" w:type="dxa"/>
          </w:tcPr>
          <w:p w:rsidR="00702052" w:rsidRPr="00702052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1300 g</w:t>
            </w:r>
          </w:p>
        </w:tc>
        <w:tc>
          <w:tcPr>
            <w:tcW w:w="1134" w:type="dxa"/>
          </w:tcPr>
          <w:p w:rsidR="00702052" w:rsidRPr="00702052" w:rsidRDefault="00702052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052" w:rsidRPr="00702052" w:rsidRDefault="00E0516A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  <w:t>47,00</w:t>
            </w:r>
          </w:p>
        </w:tc>
      </w:tr>
      <w:tr w:rsidR="00EC62EB" w:rsidRPr="00702052" w:rsidTr="00F034F0">
        <w:tc>
          <w:tcPr>
            <w:tcW w:w="8789" w:type="dxa"/>
            <w:gridSpan w:val="4"/>
          </w:tcPr>
          <w:p w:rsidR="00EC62EB" w:rsidRPr="00702052" w:rsidRDefault="00EC62EB" w:rsidP="00EC62EB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E0516A" w:rsidRPr="00702052" w:rsidTr="007E49AE">
        <w:tc>
          <w:tcPr>
            <w:tcW w:w="8789" w:type="dxa"/>
            <w:gridSpan w:val="4"/>
          </w:tcPr>
          <w:p w:rsidR="00E0516A" w:rsidRP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FF6600"/>
                <w:sz w:val="26"/>
                <w:szCs w:val="26"/>
              </w:rPr>
              <w:t>Geschenkset</w:t>
            </w:r>
          </w:p>
        </w:tc>
      </w:tr>
      <w:tr w:rsidR="00E0516A" w:rsidRPr="00702052" w:rsidTr="00AD0CBC">
        <w:tc>
          <w:tcPr>
            <w:tcW w:w="8789" w:type="dxa"/>
            <w:gridSpan w:val="4"/>
          </w:tcPr>
          <w:p w:rsidR="00E0516A" w:rsidRPr="00E0516A" w:rsidRDefault="00E0516A" w:rsidP="00E0516A">
            <w:pPr>
              <w:pStyle w:val="KeinLeerraum"/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</w:pPr>
            <w:r w:rsidRPr="00E0516A">
              <w:rPr>
                <w:rFonts w:ascii="Century Gothic" w:eastAsia="Calibri" w:hAnsi="Century Gothic" w:cs="Times New Roman"/>
                <w:i/>
                <w:color w:val="262626" w:themeColor="text1" w:themeTint="D9"/>
                <w:sz w:val="24"/>
                <w:szCs w:val="24"/>
              </w:rPr>
              <w:t>„Gesund süßen &amp; Energie tanken“</w:t>
            </w:r>
          </w:p>
        </w:tc>
      </w:tr>
      <w:tr w:rsidR="00702052" w:rsidRPr="00E0516A" w:rsidTr="00E0516A">
        <w:tc>
          <w:tcPr>
            <w:tcW w:w="4394" w:type="dxa"/>
          </w:tcPr>
          <w:p w:rsidR="00702052" w:rsidRPr="00E0516A" w:rsidRDefault="00E0516A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1x310 g </w:t>
            </w:r>
            <w:proofErr w:type="spellStart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Gula</w:t>
            </w:r>
            <w:proofErr w:type="spellEnd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Java brut und 1 x 390 g </w:t>
            </w:r>
            <w:proofErr w:type="spellStart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Gula</w:t>
            </w:r>
            <w:proofErr w:type="spellEnd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Java </w:t>
            </w:r>
            <w:proofErr w:type="spellStart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Kakao</w:t>
            </w:r>
            <w:proofErr w:type="spellEnd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16A"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dekorativ</w:t>
            </w:r>
            <w:proofErr w:type="spellEnd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verpackt</w:t>
            </w:r>
            <w:proofErr w:type="spellEnd"/>
          </w:p>
        </w:tc>
        <w:tc>
          <w:tcPr>
            <w:tcW w:w="1560" w:type="dxa"/>
            <w:vAlign w:val="center"/>
          </w:tcPr>
          <w:p w:rsidR="00702052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1 x 310 g</w:t>
            </w:r>
          </w:p>
          <w:p w:rsidR="00E0516A" w:rsidRPr="00E0516A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1 x 390 g</w:t>
            </w:r>
          </w:p>
        </w:tc>
        <w:tc>
          <w:tcPr>
            <w:tcW w:w="1134" w:type="dxa"/>
            <w:vAlign w:val="center"/>
          </w:tcPr>
          <w:p w:rsidR="00E0516A" w:rsidRPr="00E0516A" w:rsidRDefault="00E0516A" w:rsidP="00E0516A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G</w:t>
            </w:r>
            <w:bookmarkStart w:id="0" w:name="_GoBack"/>
            <w:bookmarkEnd w:id="0"/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las</w:t>
            </w:r>
            <w:proofErr w:type="spellEnd"/>
          </w:p>
        </w:tc>
        <w:tc>
          <w:tcPr>
            <w:tcW w:w="1701" w:type="dxa"/>
            <w:vAlign w:val="center"/>
          </w:tcPr>
          <w:p w:rsidR="00702052" w:rsidRPr="00E0516A" w:rsidRDefault="00E0516A" w:rsidP="00E0516A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  <w:t>29,00</w:t>
            </w:r>
          </w:p>
        </w:tc>
      </w:tr>
      <w:tr w:rsidR="00702052" w:rsidRPr="00E0516A" w:rsidTr="00702052">
        <w:tc>
          <w:tcPr>
            <w:tcW w:w="4394" w:type="dxa"/>
          </w:tcPr>
          <w:p w:rsidR="00702052" w:rsidRPr="00E0516A" w:rsidRDefault="00702052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02052" w:rsidRPr="00E0516A" w:rsidRDefault="00702052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02052" w:rsidRPr="00E0516A" w:rsidRDefault="00702052" w:rsidP="005B6185">
            <w:pPr>
              <w:pStyle w:val="KeinLeerraum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2052" w:rsidRPr="00E0516A" w:rsidRDefault="00702052" w:rsidP="00702052">
            <w:pPr>
              <w:pStyle w:val="KeinLeerraum"/>
              <w:jc w:val="right"/>
              <w:rPr>
                <w:rFonts w:ascii="Century Gothic" w:eastAsia="Calibri" w:hAnsi="Century Gothic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</w:tr>
    </w:tbl>
    <w:p w:rsidR="005B6185" w:rsidRPr="00E0516A" w:rsidRDefault="005B6185" w:rsidP="005B6185">
      <w:pPr>
        <w:pStyle w:val="KeinLeerraum"/>
        <w:rPr>
          <w:rFonts w:ascii="Century Gothic" w:eastAsia="Calibri" w:hAnsi="Century Gothic" w:cs="Times New Roman"/>
          <w:color w:val="262626" w:themeColor="text1" w:themeTint="D9"/>
          <w:sz w:val="24"/>
          <w:szCs w:val="24"/>
          <w:lang w:val="en-US"/>
        </w:rPr>
      </w:pPr>
    </w:p>
    <w:sectPr w:rsidR="005B6185" w:rsidRPr="00E0516A" w:rsidSect="005A669C">
      <w:footerReference w:type="default" r:id="rId8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9C" w:rsidRDefault="005A669C" w:rsidP="005A669C">
      <w:r>
        <w:separator/>
      </w:r>
    </w:p>
  </w:endnote>
  <w:endnote w:type="continuationSeparator" w:id="0">
    <w:p w:rsidR="005A669C" w:rsidRDefault="005A669C" w:rsidP="005A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quare721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9C" w:rsidRDefault="005A669C">
    <w:pPr>
      <w:pStyle w:val="Fuzeile"/>
      <w:rPr>
        <w:rFonts w:ascii="Century Gothic" w:hAnsi="Century Gothic"/>
        <w:color w:val="404040"/>
        <w:lang w:val="en-US"/>
      </w:rPr>
    </w:pPr>
  </w:p>
  <w:p w:rsidR="00956019" w:rsidRDefault="00956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9C" w:rsidRDefault="005A669C" w:rsidP="005A669C">
      <w:r>
        <w:separator/>
      </w:r>
    </w:p>
  </w:footnote>
  <w:footnote w:type="continuationSeparator" w:id="0">
    <w:p w:rsidR="005A669C" w:rsidRDefault="005A669C" w:rsidP="005A6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94F"/>
    <w:multiLevelType w:val="hybridMultilevel"/>
    <w:tmpl w:val="93ACB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287C"/>
    <w:multiLevelType w:val="hybridMultilevel"/>
    <w:tmpl w:val="EEC228D4"/>
    <w:lvl w:ilvl="0" w:tplc="D4EAC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E7E3C"/>
    <w:multiLevelType w:val="hybridMultilevel"/>
    <w:tmpl w:val="3BDA7BA8"/>
    <w:lvl w:ilvl="0" w:tplc="6DD647D2">
      <w:start w:val="1"/>
      <w:numFmt w:val="bullet"/>
      <w:lvlText w:val="∞"/>
      <w:lvlJc w:val="left"/>
      <w:pPr>
        <w:ind w:left="720" w:hanging="360"/>
      </w:pPr>
      <w:rPr>
        <w:rFonts w:ascii="Square721 BT" w:hAnsi="Square721 B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038F"/>
    <w:multiLevelType w:val="hybridMultilevel"/>
    <w:tmpl w:val="4CC0DB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7F43"/>
    <w:multiLevelType w:val="hybridMultilevel"/>
    <w:tmpl w:val="E258DB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37D9D"/>
    <w:multiLevelType w:val="hybridMultilevel"/>
    <w:tmpl w:val="8BDAD5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0C1"/>
    <w:multiLevelType w:val="hybridMultilevel"/>
    <w:tmpl w:val="C7324B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82058"/>
    <w:multiLevelType w:val="hybridMultilevel"/>
    <w:tmpl w:val="3446CB3A"/>
    <w:lvl w:ilvl="0" w:tplc="6DD647D2">
      <w:start w:val="1"/>
      <w:numFmt w:val="bullet"/>
      <w:lvlText w:val="∞"/>
      <w:lvlJc w:val="left"/>
      <w:pPr>
        <w:ind w:left="720" w:hanging="360"/>
      </w:pPr>
      <w:rPr>
        <w:rFonts w:ascii="Square721 BT" w:hAnsi="Square721 B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033DD"/>
    <w:multiLevelType w:val="hybridMultilevel"/>
    <w:tmpl w:val="6714C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A7D30"/>
    <w:multiLevelType w:val="hybridMultilevel"/>
    <w:tmpl w:val="EFD461E0"/>
    <w:lvl w:ilvl="0" w:tplc="0407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572E55EA"/>
    <w:multiLevelType w:val="hybridMultilevel"/>
    <w:tmpl w:val="64021664"/>
    <w:lvl w:ilvl="0" w:tplc="6DD647D2">
      <w:start w:val="1"/>
      <w:numFmt w:val="bullet"/>
      <w:lvlText w:val="∞"/>
      <w:lvlJc w:val="left"/>
      <w:pPr>
        <w:ind w:left="720" w:hanging="360"/>
      </w:pPr>
      <w:rPr>
        <w:rFonts w:ascii="Square721 BT" w:hAnsi="Square721 BT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C5AF2"/>
    <w:multiLevelType w:val="hybridMultilevel"/>
    <w:tmpl w:val="8F54F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F5AB6"/>
    <w:multiLevelType w:val="hybridMultilevel"/>
    <w:tmpl w:val="1CD45B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B9"/>
    <w:rsid w:val="00077690"/>
    <w:rsid w:val="001E0A25"/>
    <w:rsid w:val="003B17DF"/>
    <w:rsid w:val="00444AF6"/>
    <w:rsid w:val="0056197D"/>
    <w:rsid w:val="00577592"/>
    <w:rsid w:val="005A1F30"/>
    <w:rsid w:val="005A669C"/>
    <w:rsid w:val="005B6185"/>
    <w:rsid w:val="005E7F29"/>
    <w:rsid w:val="006311C4"/>
    <w:rsid w:val="006376B8"/>
    <w:rsid w:val="00684649"/>
    <w:rsid w:val="00702052"/>
    <w:rsid w:val="007C04F0"/>
    <w:rsid w:val="008D120F"/>
    <w:rsid w:val="00956019"/>
    <w:rsid w:val="009D7908"/>
    <w:rsid w:val="00A23921"/>
    <w:rsid w:val="00A32B05"/>
    <w:rsid w:val="00B12DB9"/>
    <w:rsid w:val="00D4216B"/>
    <w:rsid w:val="00D51DDB"/>
    <w:rsid w:val="00E0516A"/>
    <w:rsid w:val="00E06857"/>
    <w:rsid w:val="00EC62EB"/>
    <w:rsid w:val="00FA23A4"/>
    <w:rsid w:val="00F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6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12DB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2DB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D51D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6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66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69C"/>
  </w:style>
  <w:style w:type="table" w:styleId="Tabellenraster">
    <w:name w:val="Table Grid"/>
    <w:basedOn w:val="NormaleTabelle"/>
    <w:uiPriority w:val="59"/>
    <w:rsid w:val="005B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Regina</cp:lastModifiedBy>
  <cp:revision>3</cp:revision>
  <cp:lastPrinted>2015-04-10T11:46:00Z</cp:lastPrinted>
  <dcterms:created xsi:type="dcterms:W3CDTF">2016-06-04T12:33:00Z</dcterms:created>
  <dcterms:modified xsi:type="dcterms:W3CDTF">2016-06-04T12:51:00Z</dcterms:modified>
</cp:coreProperties>
</file>